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A9" w:rsidRPr="008A51A9" w:rsidRDefault="008A51A9" w:rsidP="008A51A9">
      <w:pPr>
        <w:pStyle w:val="NormalWeb"/>
        <w:jc w:val="center"/>
        <w:rPr>
          <w:b/>
          <w:color w:val="000000"/>
          <w:u w:val="single"/>
        </w:rPr>
      </w:pPr>
      <w:r w:rsidRPr="008A51A9">
        <w:rPr>
          <w:b/>
          <w:color w:val="000000"/>
          <w:u w:val="single"/>
        </w:rPr>
        <w:t>RESOLUTION 2022-</w:t>
      </w:r>
      <w:r w:rsidR="004674C9">
        <w:rPr>
          <w:b/>
          <w:color w:val="000000"/>
          <w:u w:val="single"/>
        </w:rPr>
        <w:t>100</w:t>
      </w:r>
      <w:bookmarkStart w:id="0" w:name="_GoBack"/>
      <w:bookmarkEnd w:id="0"/>
    </w:p>
    <w:p w:rsidR="008A51A9" w:rsidRPr="008A51A9" w:rsidRDefault="008A51A9" w:rsidP="008A51A9">
      <w:pPr>
        <w:pStyle w:val="NormalWeb"/>
        <w:jc w:val="center"/>
        <w:rPr>
          <w:b/>
          <w:color w:val="000000"/>
        </w:rPr>
      </w:pPr>
      <w:r w:rsidRPr="008A51A9">
        <w:rPr>
          <w:b/>
          <w:color w:val="000000"/>
        </w:rPr>
        <w:t xml:space="preserve">A RESOLUTION ADOPTING TECHNOLOGY RISK MANAGEMENT STANDARDS IN COMPLIANCE WITH THE NEW JERSEY MUNICIPAL EXCESS LIABILITY JOINT INSURANCE FUND’S CYBER RISK MANAGEMENT PLAN’S TIER </w:t>
      </w:r>
      <w:r w:rsidR="00ED1661">
        <w:rPr>
          <w:b/>
          <w:color w:val="000000"/>
        </w:rPr>
        <w:t>TWO</w:t>
      </w:r>
      <w:r w:rsidRPr="008A51A9">
        <w:rPr>
          <w:b/>
          <w:color w:val="000000"/>
        </w:rPr>
        <w:t xml:space="preserve"> REQUIREMENTS</w:t>
      </w:r>
    </w:p>
    <w:p w:rsidR="008A51A9" w:rsidRPr="008A51A9" w:rsidRDefault="008A51A9" w:rsidP="008A51A9">
      <w:pPr>
        <w:pStyle w:val="NormalWeb"/>
        <w:ind w:firstLine="720"/>
        <w:rPr>
          <w:color w:val="000000"/>
        </w:rPr>
      </w:pPr>
      <w:r w:rsidRPr="008A51A9">
        <w:rPr>
          <w:b/>
          <w:color w:val="000000"/>
        </w:rPr>
        <w:t>WHEREAS</w:t>
      </w:r>
      <w:r w:rsidRPr="008A51A9">
        <w:rPr>
          <w:color w:val="000000"/>
        </w:rPr>
        <w:t>, the Township of New Hanover is a member of the Burlco JIF which secures insurance protection through the New Jersey Municipal Excess Liability Joint Insurance Fund (NJ MEL);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through its membership in the Burlco JIF, the Township of New Hanover enjoys cyber liability insurance coverage to protect the Township of New Hanover from the potential devastating costs associated with a cyber related claim;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in an attempt to prevent as many cyber related claims as possible, the NJ MEL developed and released to its members the NJ MEL Cyber Risk Management Plan;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the NJ MEL Cyber Risk Management Plan outlines a set of best practices and standards broken out into Tier 1, Tier 2, and Tier 3 standards that if adopted and followed will reduce many of the risks associated with the use of technology by the Township of New Hanover; and</w:t>
      </w:r>
    </w:p>
    <w:p w:rsidR="008A51A9" w:rsidRPr="008A51A9" w:rsidRDefault="008A51A9" w:rsidP="008A51A9">
      <w:pPr>
        <w:pStyle w:val="NormalWeb"/>
        <w:ind w:firstLine="720"/>
        <w:rPr>
          <w:color w:val="000000"/>
        </w:rPr>
      </w:pPr>
      <w:r w:rsidRPr="008A51A9">
        <w:rPr>
          <w:b/>
          <w:color w:val="000000"/>
        </w:rPr>
        <w:t>WHEREAS</w:t>
      </w:r>
      <w:r w:rsidRPr="008A51A9">
        <w:rPr>
          <w:color w:val="000000"/>
        </w:rPr>
        <w:t>, in addition to the reduction of potential claims, implementing the following best practices and standards will enable the Township of New Hanover to claim a reimbursement of a paid insurance deductible in the event the member files a claim against Township of New Hanover’s cyber insurance policy, administered through the Burlco JIF and the Municipal Excess Liability Joint Insurance Fund;</w:t>
      </w:r>
    </w:p>
    <w:p w:rsidR="008A51A9" w:rsidRPr="008A51A9" w:rsidRDefault="008A51A9" w:rsidP="008A51A9">
      <w:pPr>
        <w:pStyle w:val="NormalWeb"/>
        <w:ind w:firstLine="720"/>
        <w:rPr>
          <w:color w:val="000000"/>
        </w:rPr>
      </w:pPr>
      <w:r w:rsidRPr="008A51A9">
        <w:rPr>
          <w:b/>
          <w:color w:val="000000"/>
        </w:rPr>
        <w:t>NOW THEREFORE BE IT RESOLVED</w:t>
      </w:r>
      <w:r w:rsidRPr="008A51A9">
        <w:rPr>
          <w:color w:val="000000"/>
        </w:rPr>
        <w:t xml:space="preserve"> that the Township of New Hanover does hereby adopt the following best practices and standards, a copy of which is attached hereto and incorporated herein by reference, in accordance with Tier 1 of the NJ MEL Cyber Risk Management Plan;</w:t>
      </w:r>
    </w:p>
    <w:p w:rsidR="009E05F8" w:rsidRDefault="009E05F8" w:rsidP="009E05F8">
      <w:pPr>
        <w:spacing w:before="100" w:beforeAutospacing="1" w:after="100" w:afterAutospacing="1" w:line="240" w:lineRule="auto"/>
        <w:rPr>
          <w:rFonts w:ascii="Times New Roman" w:eastAsia="Times New Roman" w:hAnsi="Times New Roman" w:cs="Times New Roman"/>
          <w:color w:val="000000"/>
          <w:sz w:val="27"/>
          <w:szCs w:val="27"/>
        </w:rPr>
      </w:pPr>
      <w:r w:rsidRPr="009E05F8">
        <w:rPr>
          <w:rFonts w:ascii="Times New Roman" w:eastAsia="Times New Roman" w:hAnsi="Times New Roman" w:cs="Times New Roman"/>
          <w:color w:val="000000"/>
          <w:sz w:val="27"/>
          <w:szCs w:val="27"/>
        </w:rPr>
        <w:t xml:space="preserve">Server Security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sidRPr="009E05F8">
        <w:rPr>
          <w:rFonts w:ascii="Times New Roman" w:eastAsia="Times New Roman" w:hAnsi="Times New Roman" w:cs="Times New Roman"/>
          <w:color w:val="000000"/>
          <w:sz w:val="27"/>
          <w:szCs w:val="27"/>
        </w:rPr>
        <w:t xml:space="preserve">Remote Access </w:t>
      </w:r>
      <w:r>
        <w:rPr>
          <w:rFonts w:ascii="Times New Roman" w:eastAsia="Times New Roman" w:hAnsi="Times New Roman" w:cs="Times New Roman"/>
          <w:color w:val="000000"/>
          <w:sz w:val="27"/>
          <w:szCs w:val="27"/>
        </w:rPr>
        <w:t>–</w:t>
      </w:r>
      <w:r w:rsidRPr="009E05F8">
        <w:rPr>
          <w:rFonts w:ascii="Times New Roman" w:eastAsia="Times New Roman" w:hAnsi="Times New Roman" w:cs="Times New Roman"/>
          <w:color w:val="000000"/>
          <w:sz w:val="27"/>
          <w:szCs w:val="27"/>
        </w:rPr>
        <w:t xml:space="preserve"> VPN</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p>
    <w:p w:rsidR="009E05F8" w:rsidRDefault="009E05F8" w:rsidP="009E05F8">
      <w:pPr>
        <w:spacing w:before="100" w:beforeAutospacing="1" w:after="100" w:afterAutospacing="1" w:line="240" w:lineRule="auto"/>
        <w:rPr>
          <w:rFonts w:ascii="Times New Roman" w:eastAsia="Times New Roman" w:hAnsi="Times New Roman" w:cs="Times New Roman"/>
          <w:color w:val="000000"/>
          <w:sz w:val="27"/>
          <w:szCs w:val="27"/>
        </w:rPr>
      </w:pPr>
      <w:r w:rsidRPr="009E05F8">
        <w:rPr>
          <w:rFonts w:ascii="Times New Roman" w:eastAsia="Times New Roman" w:hAnsi="Times New Roman" w:cs="Times New Roman"/>
          <w:color w:val="000000"/>
          <w:sz w:val="27"/>
          <w:szCs w:val="27"/>
        </w:rPr>
        <w:t>Access Privilege Controls</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T</w:t>
      </w:r>
      <w:r w:rsidRPr="009E05F8">
        <w:rPr>
          <w:rFonts w:ascii="Times New Roman" w:eastAsia="Times New Roman" w:hAnsi="Times New Roman" w:cs="Times New Roman"/>
          <w:color w:val="000000"/>
          <w:sz w:val="27"/>
          <w:szCs w:val="27"/>
        </w:rPr>
        <w:t xml:space="preserve">echnology Support </w:t>
      </w:r>
      <w:r>
        <w:rPr>
          <w:rFonts w:ascii="Times New Roman" w:eastAsia="Times New Roman" w:hAnsi="Times New Roman" w:cs="Times New Roman"/>
          <w:color w:val="000000"/>
          <w:sz w:val="27"/>
          <w:szCs w:val="27"/>
        </w:rPr>
        <w:tab/>
      </w:r>
    </w:p>
    <w:p w:rsidR="009E05F8" w:rsidRPr="009E05F8" w:rsidRDefault="009E05F8" w:rsidP="009E05F8">
      <w:pPr>
        <w:spacing w:before="100" w:beforeAutospacing="1" w:after="100" w:afterAutospacing="1" w:line="240" w:lineRule="auto"/>
        <w:rPr>
          <w:rFonts w:ascii="Times New Roman" w:eastAsia="Times New Roman" w:hAnsi="Times New Roman" w:cs="Times New Roman"/>
          <w:color w:val="000000"/>
          <w:sz w:val="27"/>
          <w:szCs w:val="27"/>
        </w:rPr>
      </w:pPr>
      <w:r w:rsidRPr="009E05F8">
        <w:rPr>
          <w:rFonts w:ascii="Times New Roman" w:eastAsia="Times New Roman" w:hAnsi="Times New Roman" w:cs="Times New Roman"/>
          <w:color w:val="000000"/>
          <w:sz w:val="27"/>
          <w:szCs w:val="27"/>
        </w:rPr>
        <w:t xml:space="preserve">Leadership Expertise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sidRPr="009E05F8">
        <w:rPr>
          <w:rFonts w:ascii="Times New Roman" w:eastAsia="Times New Roman" w:hAnsi="Times New Roman" w:cs="Times New Roman"/>
          <w:color w:val="000000"/>
          <w:sz w:val="27"/>
          <w:szCs w:val="27"/>
        </w:rPr>
        <w:t>IT Business Continuity Planning</w:t>
      </w:r>
    </w:p>
    <w:p w:rsidR="009E05F8" w:rsidRPr="009E05F8" w:rsidRDefault="009E05F8" w:rsidP="009E05F8">
      <w:pPr>
        <w:spacing w:before="100" w:beforeAutospacing="1" w:after="100" w:afterAutospacing="1" w:line="240" w:lineRule="auto"/>
        <w:rPr>
          <w:rFonts w:ascii="Times New Roman" w:eastAsia="Times New Roman" w:hAnsi="Times New Roman" w:cs="Times New Roman"/>
          <w:color w:val="000000"/>
          <w:sz w:val="27"/>
          <w:szCs w:val="27"/>
        </w:rPr>
      </w:pPr>
      <w:r w:rsidRPr="009E05F8">
        <w:rPr>
          <w:rFonts w:ascii="Times New Roman" w:eastAsia="Times New Roman" w:hAnsi="Times New Roman" w:cs="Times New Roman"/>
          <w:color w:val="000000"/>
          <w:sz w:val="27"/>
          <w:szCs w:val="27"/>
        </w:rPr>
        <w:t xml:space="preserve">System and Event Logging </w:t>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sidRPr="009E05F8">
        <w:rPr>
          <w:rFonts w:ascii="Times New Roman" w:eastAsia="Times New Roman" w:hAnsi="Times New Roman" w:cs="Times New Roman"/>
          <w:color w:val="000000"/>
          <w:sz w:val="27"/>
          <w:szCs w:val="27"/>
        </w:rPr>
        <w:t>Banking Controls</w:t>
      </w:r>
    </w:p>
    <w:p w:rsidR="009E05F8" w:rsidRPr="009E05F8" w:rsidRDefault="009E05F8" w:rsidP="009E05F8">
      <w:pPr>
        <w:spacing w:before="100" w:beforeAutospacing="1" w:after="100" w:afterAutospacing="1" w:line="240" w:lineRule="auto"/>
        <w:rPr>
          <w:rFonts w:ascii="Times New Roman" w:eastAsia="Times New Roman" w:hAnsi="Times New Roman" w:cs="Times New Roman"/>
          <w:color w:val="000000"/>
          <w:sz w:val="27"/>
          <w:szCs w:val="27"/>
        </w:rPr>
      </w:pPr>
      <w:r w:rsidRPr="009E05F8">
        <w:rPr>
          <w:rFonts w:ascii="Times New Roman" w:eastAsia="Times New Roman" w:hAnsi="Times New Roman" w:cs="Times New Roman"/>
          <w:color w:val="000000"/>
          <w:sz w:val="27"/>
          <w:szCs w:val="27"/>
        </w:rPr>
        <w:t>Protected Information</w:t>
      </w:r>
    </w:p>
    <w:p w:rsidR="008A51A9" w:rsidRPr="008A51A9" w:rsidRDefault="008A51A9" w:rsidP="008A51A9">
      <w:pPr>
        <w:pStyle w:val="NormalWeb"/>
        <w:ind w:firstLine="720"/>
        <w:rPr>
          <w:color w:val="000000"/>
        </w:rPr>
      </w:pPr>
      <w:r w:rsidRPr="008A51A9">
        <w:rPr>
          <w:b/>
          <w:color w:val="000000"/>
        </w:rPr>
        <w:lastRenderedPageBreak/>
        <w:t>BE IT FURTHER RESOLVED</w:t>
      </w:r>
      <w:r w:rsidRPr="008A51A9">
        <w:rPr>
          <w:color w:val="000000"/>
        </w:rPr>
        <w:t>, that a copy of this resolution along with all required checklists and correspondence be provided to the NJ MEL Underwriter for their consideration and approval.</w:t>
      </w:r>
    </w:p>
    <w:tbl>
      <w:tblPr>
        <w:tblW w:w="93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2"/>
        <w:gridCol w:w="656"/>
        <w:gridCol w:w="630"/>
        <w:gridCol w:w="630"/>
        <w:gridCol w:w="630"/>
        <w:gridCol w:w="2159"/>
        <w:gridCol w:w="810"/>
        <w:gridCol w:w="720"/>
        <w:gridCol w:w="720"/>
        <w:gridCol w:w="558"/>
      </w:tblGrid>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keepNext/>
              <w:spacing w:after="0" w:line="276" w:lineRule="auto"/>
              <w:outlineLvl w:val="0"/>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NV</w:t>
            </w:r>
          </w:p>
        </w:tc>
        <w:tc>
          <w:tcPr>
            <w:tcW w:w="558" w:type="dxa"/>
            <w:tcBorders>
              <w:top w:val="single" w:sz="6" w:space="0" w:color="000080"/>
              <w:left w:val="single" w:sz="6" w:space="0" w:color="000080"/>
              <w:bottom w:val="single" w:sz="6" w:space="0" w:color="000080"/>
              <w:right w:val="single" w:sz="6" w:space="0" w:color="000080"/>
            </w:tcBorders>
            <w:shd w:val="solid" w:color="000080" w:fill="FFFFFF"/>
            <w:hideMark/>
          </w:tcPr>
          <w:p w:rsidR="008A51A9" w:rsidRPr="008A51A9" w:rsidRDefault="008A51A9" w:rsidP="008A51A9">
            <w:pPr>
              <w:spacing w:after="0" w:line="276" w:lineRule="auto"/>
              <w:jc w:val="center"/>
              <w:rPr>
                <w:rFonts w:ascii="Times New Roman" w:eastAsia="Times New Roman" w:hAnsi="Times New Roman" w:cs="Times New Roman"/>
                <w:bCs/>
                <w:color w:val="FFFFFF"/>
                <w:sz w:val="19"/>
                <w:szCs w:val="19"/>
                <w:bdr w:val="single" w:sz="6" w:space="0" w:color="000000" w:frame="1"/>
              </w:rPr>
            </w:pPr>
            <w:r w:rsidRPr="008A51A9">
              <w:rPr>
                <w:rFonts w:ascii="Times New Roman" w:eastAsia="Times New Roman" w:hAnsi="Times New Roman" w:cs="Times New Roman"/>
                <w:bCs/>
                <w:color w:val="FFFFFF"/>
                <w:sz w:val="19"/>
                <w:szCs w:val="19"/>
                <w:bdr w:val="single" w:sz="6" w:space="0" w:color="000000" w:frame="1"/>
              </w:rPr>
              <w:t>AB</w:t>
            </w:r>
          </w:p>
        </w:tc>
      </w:tr>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558"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4"/>
              <w:rPr>
                <w:rFonts w:ascii="Times New Roman" w:eastAsia="Times New Roman" w:hAnsi="Times New Roman" w:cs="Times New Roman"/>
                <w:b/>
                <w:sz w:val="20"/>
                <w:szCs w:val="20"/>
              </w:rPr>
            </w:pPr>
          </w:p>
        </w:tc>
      </w:tr>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3"/>
              <w:rPr>
                <w:rFonts w:ascii="Times New Roman" w:eastAsia="Times New Roman" w:hAnsi="Times New Roman" w:cs="Times New Roman"/>
                <w:b/>
                <w:sz w:val="20"/>
                <w:szCs w:val="20"/>
              </w:rPr>
            </w:pPr>
          </w:p>
        </w:tc>
        <w:tc>
          <w:tcPr>
            <w:tcW w:w="558"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keepNext/>
              <w:spacing w:after="0" w:line="276" w:lineRule="auto"/>
              <w:jc w:val="center"/>
              <w:outlineLvl w:val="4"/>
              <w:rPr>
                <w:rFonts w:ascii="Times New Roman" w:eastAsia="Times New Roman" w:hAnsi="Times New Roman" w:cs="Times New Roman"/>
                <w:b/>
                <w:sz w:val="20"/>
                <w:szCs w:val="20"/>
              </w:rPr>
            </w:pPr>
          </w:p>
        </w:tc>
      </w:tr>
      <w:tr w:rsidR="008A51A9" w:rsidRPr="008A51A9" w:rsidTr="008A51A9">
        <w:trPr>
          <w:trHeight w:val="201"/>
        </w:trPr>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558" w:type="dxa"/>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r>
      <w:tr w:rsidR="008A51A9" w:rsidRPr="008A51A9" w:rsidTr="008A51A9">
        <w:tc>
          <w:tcPr>
            <w:tcW w:w="1864"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keepNext/>
              <w:spacing w:after="0" w:line="276" w:lineRule="auto"/>
              <w:jc w:val="center"/>
              <w:outlineLvl w:val="1"/>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SECOND</w:t>
            </w:r>
          </w:p>
        </w:tc>
        <w:tc>
          <w:tcPr>
            <w:tcW w:w="2808" w:type="dxa"/>
            <w:gridSpan w:val="4"/>
            <w:tcBorders>
              <w:top w:val="single" w:sz="6" w:space="0" w:color="000080"/>
              <w:left w:val="single" w:sz="6" w:space="0" w:color="000080"/>
              <w:bottom w:val="single" w:sz="6" w:space="0" w:color="000080"/>
              <w:right w:val="single" w:sz="6" w:space="0" w:color="000080"/>
            </w:tcBorders>
          </w:tcPr>
          <w:p w:rsidR="008A51A9" w:rsidRPr="008A51A9" w:rsidRDefault="008A51A9" w:rsidP="008A51A9">
            <w:pPr>
              <w:spacing w:after="0" w:line="276" w:lineRule="auto"/>
              <w:jc w:val="center"/>
              <w:rPr>
                <w:rFonts w:ascii="Times New Roman" w:eastAsia="Times New Roman" w:hAnsi="Times New Roman" w:cs="Times New Roman"/>
                <w:b/>
                <w:sz w:val="20"/>
                <w:szCs w:val="20"/>
              </w:rPr>
            </w:pPr>
          </w:p>
        </w:tc>
      </w:tr>
      <w:tr w:rsidR="008A51A9" w:rsidRPr="008A51A9" w:rsidTr="008A51A9">
        <w:tc>
          <w:tcPr>
            <w:tcW w:w="9378" w:type="dxa"/>
            <w:gridSpan w:val="10"/>
            <w:tcBorders>
              <w:top w:val="single" w:sz="6" w:space="0" w:color="000080"/>
              <w:left w:val="single" w:sz="6" w:space="0" w:color="000080"/>
              <w:bottom w:val="single" w:sz="6" w:space="0" w:color="000080"/>
              <w:right w:val="single" w:sz="6" w:space="0" w:color="000080"/>
            </w:tcBorders>
            <w:hideMark/>
          </w:tcPr>
          <w:p w:rsidR="008A51A9" w:rsidRPr="008A51A9" w:rsidRDefault="008A51A9" w:rsidP="008A51A9">
            <w:pPr>
              <w:spacing w:after="0" w:line="276" w:lineRule="auto"/>
              <w:jc w:val="center"/>
              <w:rPr>
                <w:rFonts w:ascii="Times New Roman" w:eastAsia="Times New Roman" w:hAnsi="Times New Roman" w:cs="Times New Roman"/>
                <w:sz w:val="20"/>
                <w:szCs w:val="20"/>
              </w:rPr>
            </w:pPr>
            <w:r w:rsidRPr="008A51A9">
              <w:rPr>
                <w:rFonts w:ascii="Times New Roman" w:eastAsia="Times New Roman" w:hAnsi="Times New Roman" w:cs="Times New Roman"/>
                <w:sz w:val="20"/>
                <w:szCs w:val="20"/>
              </w:rPr>
              <w:t>X – INDICATES VOTE               AB- ABSENT                    NV- NOT VOTING</w:t>
            </w:r>
          </w:p>
        </w:tc>
      </w:tr>
    </w:tbl>
    <w:p w:rsidR="008A51A9" w:rsidRPr="008A51A9" w:rsidRDefault="008A51A9" w:rsidP="008A51A9">
      <w:pPr>
        <w:spacing w:after="0" w:line="240" w:lineRule="auto"/>
        <w:rPr>
          <w:rFonts w:ascii="Times New Roman" w:eastAsia="Times New Roman" w:hAnsi="Times New Roman" w:cs="Times New Roman"/>
          <w:sz w:val="24"/>
          <w:szCs w:val="24"/>
        </w:rPr>
      </w:pPr>
    </w:p>
    <w:p w:rsidR="008A51A9" w:rsidRPr="008A51A9" w:rsidRDefault="008A51A9" w:rsidP="008A51A9">
      <w:pPr>
        <w:spacing w:after="0" w:line="240" w:lineRule="auto"/>
        <w:rPr>
          <w:rFonts w:ascii="Times New Roman" w:eastAsia="Times New Roman" w:hAnsi="Times New Roman" w:cs="Times New Roman"/>
        </w:rPr>
      </w:pPr>
      <w:r w:rsidRPr="008A51A9">
        <w:rPr>
          <w:rFonts w:ascii="Times New Roman" w:eastAsia="Times New Roman" w:hAnsi="Times New Roman" w:cs="Times New Roman"/>
        </w:rPr>
        <w:t>I hereby certify the foregoing to be a true copy of a resolution adopted by the Township of New Hanover, Burlington County, New Jersey at a regular meeting held on December 13, 2022.</w:t>
      </w:r>
    </w:p>
    <w:p w:rsidR="008A51A9" w:rsidRPr="008A51A9" w:rsidRDefault="008A51A9" w:rsidP="008A51A9">
      <w:pPr>
        <w:widowControl w:val="0"/>
        <w:spacing w:after="0" w:line="240" w:lineRule="auto"/>
        <w:jc w:val="both"/>
        <w:rPr>
          <w:rFonts w:ascii="Times New Roman" w:eastAsia="Times New Roman" w:hAnsi="Times New Roman" w:cs="Times New Roman"/>
          <w:snapToGrid w:val="0"/>
        </w:rPr>
      </w:pPr>
    </w:p>
    <w:p w:rsidR="008A51A9" w:rsidRPr="008A51A9" w:rsidRDefault="008A51A9" w:rsidP="008A51A9">
      <w:pPr>
        <w:widowControl w:val="0"/>
        <w:spacing w:after="0" w:line="240" w:lineRule="auto"/>
        <w:jc w:val="both"/>
        <w:rPr>
          <w:rFonts w:ascii="Times New Roman" w:eastAsia="Times New Roman" w:hAnsi="Times New Roman" w:cs="Times New Roman"/>
          <w:snapToGrid w:val="0"/>
        </w:rPr>
      </w:pPr>
    </w:p>
    <w:p w:rsidR="008A51A9" w:rsidRPr="008A51A9" w:rsidRDefault="008A51A9" w:rsidP="008A51A9">
      <w:pPr>
        <w:spacing w:after="0" w:line="240" w:lineRule="auto"/>
        <w:ind w:left="-90"/>
        <w:jc w:val="right"/>
        <w:rPr>
          <w:rFonts w:ascii="Times New Roman" w:eastAsia="Times New Roman" w:hAnsi="Times New Roman" w:cs="Times New Roman"/>
          <w:b/>
        </w:rPr>
      </w:pP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u w:val="single"/>
        </w:rPr>
        <w:tab/>
      </w:r>
      <w:r w:rsidRPr="008A51A9">
        <w:rPr>
          <w:rFonts w:ascii="Times New Roman" w:eastAsia="Times New Roman" w:hAnsi="Times New Roman" w:cs="Times New Roman"/>
          <w:b/>
        </w:rPr>
        <w:t xml:space="preserve">                                                       </w:t>
      </w:r>
    </w:p>
    <w:p w:rsidR="008A51A9" w:rsidRPr="008A51A9" w:rsidRDefault="008A51A9" w:rsidP="008A51A9">
      <w:pPr>
        <w:spacing w:after="0" w:line="240" w:lineRule="auto"/>
        <w:jc w:val="center"/>
        <w:rPr>
          <w:rFonts w:ascii="Times New Roman" w:eastAsia="Times New Roman" w:hAnsi="Times New Roman" w:cs="Times New Roman"/>
        </w:rPr>
      </w:pPr>
      <w:r w:rsidRPr="008A51A9">
        <w:rPr>
          <w:rFonts w:ascii="Times New Roman" w:eastAsia="Times New Roman" w:hAnsi="Times New Roman" w:cs="Times New Roman"/>
        </w:rPr>
        <w:t xml:space="preserve">                                                                                   </w:t>
      </w:r>
      <w:r w:rsidRPr="008A51A9">
        <w:rPr>
          <w:rFonts w:ascii="Times New Roman" w:eastAsia="Times New Roman" w:hAnsi="Times New Roman" w:cs="Times New Roman"/>
        </w:rPr>
        <w:tab/>
      </w:r>
      <w:r w:rsidRPr="008A51A9">
        <w:rPr>
          <w:rFonts w:ascii="Times New Roman" w:eastAsia="Times New Roman" w:hAnsi="Times New Roman" w:cs="Times New Roman"/>
        </w:rPr>
        <w:tab/>
        <w:t xml:space="preserve">        Susan D. Jackson, RMC</w:t>
      </w:r>
    </w:p>
    <w:p w:rsidR="008A51A9" w:rsidRPr="008A51A9" w:rsidRDefault="008A51A9" w:rsidP="008A51A9">
      <w:pPr>
        <w:spacing w:after="0" w:line="240" w:lineRule="auto"/>
        <w:ind w:left="2160"/>
        <w:rPr>
          <w:rFonts w:ascii="Times New Roman" w:eastAsia="Times New Roman" w:hAnsi="Times New Roman" w:cs="Times New Roman"/>
        </w:rPr>
      </w:pPr>
      <w:r w:rsidRPr="008A51A9">
        <w:rPr>
          <w:rFonts w:ascii="Times New Roman" w:eastAsia="Times New Roman" w:hAnsi="Times New Roman" w:cs="Times New Roman"/>
        </w:rPr>
        <w:t xml:space="preserve">                                                                                         Township Clerk</w:t>
      </w:r>
    </w:p>
    <w:p w:rsidR="000879F0" w:rsidRPr="008A51A9" w:rsidRDefault="006A4CB9">
      <w:pPr>
        <w:rPr>
          <w:sz w:val="24"/>
          <w:szCs w:val="24"/>
        </w:rPr>
      </w:pPr>
    </w:p>
    <w:sectPr w:rsidR="000879F0" w:rsidRPr="008A51A9" w:rsidSect="005079E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A9" w:rsidRDefault="008A51A9" w:rsidP="008A51A9">
      <w:pPr>
        <w:spacing w:after="0" w:line="240" w:lineRule="auto"/>
      </w:pPr>
      <w:r>
        <w:separator/>
      </w:r>
    </w:p>
  </w:endnote>
  <w:endnote w:type="continuationSeparator" w:id="0">
    <w:p w:rsidR="008A51A9" w:rsidRDefault="008A51A9" w:rsidP="008A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A9" w:rsidRDefault="008A51A9" w:rsidP="008A51A9">
      <w:pPr>
        <w:spacing w:after="0" w:line="240" w:lineRule="auto"/>
      </w:pPr>
      <w:r>
        <w:separator/>
      </w:r>
    </w:p>
  </w:footnote>
  <w:footnote w:type="continuationSeparator" w:id="0">
    <w:p w:rsidR="008A51A9" w:rsidRDefault="008A51A9" w:rsidP="008A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1A9" w:rsidRDefault="008A51A9">
    <w:pPr>
      <w:pStyle w:val="Header"/>
      <w:rPr>
        <w:rFonts w:ascii="Times New Roman" w:hAnsi="Times New Roman" w:cs="Times New Roman"/>
        <w:sz w:val="18"/>
        <w:szCs w:val="18"/>
      </w:rPr>
    </w:pPr>
    <w:r>
      <w:rPr>
        <w:rFonts w:ascii="Times New Roman" w:hAnsi="Times New Roman" w:cs="Times New Roman"/>
        <w:sz w:val="18"/>
        <w:szCs w:val="18"/>
      </w:rPr>
      <w:t>Resolution 2022-XX</w:t>
    </w:r>
  </w:p>
  <w:p w:rsidR="008A51A9" w:rsidRPr="008A51A9" w:rsidRDefault="008A51A9">
    <w:pPr>
      <w:pStyle w:val="Header"/>
      <w:rPr>
        <w:rFonts w:ascii="Times New Roman" w:hAnsi="Times New Roman" w:cs="Times New Roman"/>
        <w:sz w:val="18"/>
        <w:szCs w:val="18"/>
      </w:rPr>
    </w:pPr>
    <w:r>
      <w:rPr>
        <w:rFonts w:ascii="Times New Roman" w:hAnsi="Times New Roman" w:cs="Times New Roman"/>
        <w:sz w:val="18"/>
        <w:szCs w:val="18"/>
      </w:rPr>
      <w:t>December 13,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A9"/>
    <w:rsid w:val="002B7CC9"/>
    <w:rsid w:val="004674C9"/>
    <w:rsid w:val="005079E5"/>
    <w:rsid w:val="005478EB"/>
    <w:rsid w:val="005A7FF6"/>
    <w:rsid w:val="006A4CB9"/>
    <w:rsid w:val="008A51A9"/>
    <w:rsid w:val="009E05F8"/>
    <w:rsid w:val="00ED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27C4"/>
  <w15:chartTrackingRefBased/>
  <w15:docId w15:val="{763BE064-5A51-48EE-ABBE-DF9EB069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1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A9"/>
  </w:style>
  <w:style w:type="paragraph" w:styleId="Footer">
    <w:name w:val="footer"/>
    <w:basedOn w:val="Normal"/>
    <w:link w:val="FooterChar"/>
    <w:uiPriority w:val="99"/>
    <w:unhideWhenUsed/>
    <w:rsid w:val="008A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2620">
      <w:bodyDiv w:val="1"/>
      <w:marLeft w:val="0"/>
      <w:marRight w:val="0"/>
      <w:marTop w:val="0"/>
      <w:marBottom w:val="0"/>
      <w:divBdr>
        <w:top w:val="none" w:sz="0" w:space="0" w:color="auto"/>
        <w:left w:val="none" w:sz="0" w:space="0" w:color="auto"/>
        <w:bottom w:val="none" w:sz="0" w:space="0" w:color="auto"/>
        <w:right w:val="none" w:sz="0" w:space="0" w:color="auto"/>
      </w:divBdr>
    </w:div>
    <w:div w:id="136336068">
      <w:bodyDiv w:val="1"/>
      <w:marLeft w:val="0"/>
      <w:marRight w:val="0"/>
      <w:marTop w:val="0"/>
      <w:marBottom w:val="0"/>
      <w:divBdr>
        <w:top w:val="none" w:sz="0" w:space="0" w:color="auto"/>
        <w:left w:val="none" w:sz="0" w:space="0" w:color="auto"/>
        <w:bottom w:val="none" w:sz="0" w:space="0" w:color="auto"/>
        <w:right w:val="none" w:sz="0" w:space="0" w:color="auto"/>
      </w:divBdr>
    </w:div>
    <w:div w:id="408962588">
      <w:bodyDiv w:val="1"/>
      <w:marLeft w:val="0"/>
      <w:marRight w:val="0"/>
      <w:marTop w:val="0"/>
      <w:marBottom w:val="0"/>
      <w:divBdr>
        <w:top w:val="none" w:sz="0" w:space="0" w:color="auto"/>
        <w:left w:val="none" w:sz="0" w:space="0" w:color="auto"/>
        <w:bottom w:val="none" w:sz="0" w:space="0" w:color="auto"/>
        <w:right w:val="none" w:sz="0" w:space="0" w:color="auto"/>
      </w:divBdr>
    </w:div>
    <w:div w:id="14193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2022-12-08T14:39:00Z</cp:lastPrinted>
  <dcterms:created xsi:type="dcterms:W3CDTF">2022-12-08T14:40:00Z</dcterms:created>
  <dcterms:modified xsi:type="dcterms:W3CDTF">2022-12-08T14:40:00Z</dcterms:modified>
</cp:coreProperties>
</file>